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88C" w:rsidRPr="00B70B8B" w:rsidRDefault="00CE688C" w:rsidP="00CE688C">
      <w:pPr>
        <w:jc w:val="center"/>
        <w:rPr>
          <w:b/>
          <w:sz w:val="32"/>
          <w:szCs w:val="32"/>
        </w:rPr>
      </w:pPr>
      <w:r w:rsidRPr="00B70B8B">
        <w:rPr>
          <w:b/>
          <w:sz w:val="32"/>
          <w:szCs w:val="32"/>
        </w:rPr>
        <w:t>Co-Teaching Myths/Realities</w:t>
      </w:r>
    </w:p>
    <w:p w:rsidR="00CE688C" w:rsidRDefault="00CE688C" w:rsidP="00CE688C">
      <w:pPr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>Myth #1 Co-Teaching is JUST having two teachers in the classroom.</w:t>
      </w:r>
    </w:p>
    <w:p w:rsidR="00CE688C" w:rsidRDefault="00CE688C" w:rsidP="00CE688C">
      <w:pPr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>REALITY: Co-Teaching is MORE than just simply placing two teacher in the same classroom.     Co-Teaching is the partnering of two teachers with different areas of expertise to effectively differentiate and provide comprehensive instruction to students.</w:t>
      </w:r>
    </w:p>
    <w:p w:rsidR="00CE688C" w:rsidRDefault="00CE688C" w:rsidP="00CE688C">
      <w:pPr>
        <w:spacing w:after="0"/>
        <w:rPr>
          <w:b/>
          <w:sz w:val="22"/>
          <w:szCs w:val="22"/>
        </w:rPr>
      </w:pPr>
    </w:p>
    <w:p w:rsidR="00CE688C" w:rsidRPr="00B70B8B" w:rsidRDefault="00CE688C" w:rsidP="00CE688C">
      <w:pPr>
        <w:spacing w:after="0"/>
        <w:rPr>
          <w:sz w:val="22"/>
          <w:szCs w:val="22"/>
        </w:rPr>
      </w:pPr>
      <w:r>
        <w:rPr>
          <w:b/>
          <w:sz w:val="22"/>
          <w:szCs w:val="22"/>
        </w:rPr>
        <w:t>Myth # 2</w:t>
      </w:r>
      <w:r w:rsidRPr="00B70B8B">
        <w:rPr>
          <w:sz w:val="22"/>
          <w:szCs w:val="22"/>
        </w:rPr>
        <w:t xml:space="preserve"> – </w:t>
      </w:r>
      <w:r w:rsidRPr="00B70B8B">
        <w:rPr>
          <w:b/>
          <w:sz w:val="22"/>
          <w:szCs w:val="22"/>
        </w:rPr>
        <w:t>It takes too much time to co-plan</w:t>
      </w:r>
      <w:r w:rsidRPr="00B70B8B">
        <w:rPr>
          <w:sz w:val="22"/>
          <w:szCs w:val="22"/>
        </w:rPr>
        <w:t>.</w:t>
      </w:r>
    </w:p>
    <w:p w:rsidR="00CE688C" w:rsidRDefault="00CE688C" w:rsidP="00CE688C">
      <w:pPr>
        <w:spacing w:after="0"/>
        <w:rPr>
          <w:sz w:val="22"/>
          <w:szCs w:val="22"/>
        </w:rPr>
      </w:pPr>
      <w:r w:rsidRPr="00B70B8B">
        <w:rPr>
          <w:b/>
          <w:sz w:val="22"/>
          <w:szCs w:val="22"/>
        </w:rPr>
        <w:t>REALITY:</w:t>
      </w:r>
      <w:r>
        <w:rPr>
          <w:b/>
          <w:sz w:val="22"/>
          <w:szCs w:val="22"/>
        </w:rPr>
        <w:t xml:space="preserve"> </w:t>
      </w:r>
      <w:r w:rsidRPr="00B70B8B">
        <w:rPr>
          <w:sz w:val="22"/>
          <w:szCs w:val="22"/>
        </w:rPr>
        <w:t xml:space="preserve">It may take more time to co-plan in the early stages of co-teaching. In order to co-teach effectively, </w:t>
      </w:r>
      <w:r>
        <w:rPr>
          <w:sz w:val="22"/>
          <w:szCs w:val="22"/>
        </w:rPr>
        <w:t>pairs</w:t>
      </w:r>
      <w:r w:rsidRPr="00B70B8B">
        <w:rPr>
          <w:sz w:val="22"/>
          <w:szCs w:val="22"/>
        </w:rPr>
        <w:t xml:space="preserve"> must have shared planning time.</w:t>
      </w:r>
      <w:r>
        <w:rPr>
          <w:sz w:val="22"/>
          <w:szCs w:val="22"/>
        </w:rPr>
        <w:t xml:space="preserve"> </w:t>
      </w:r>
      <w:r w:rsidRPr="00B70B8B">
        <w:rPr>
          <w:sz w:val="22"/>
          <w:szCs w:val="22"/>
        </w:rPr>
        <w:t>However, the benefits of co-planning are huge.</w:t>
      </w:r>
      <w:r>
        <w:rPr>
          <w:sz w:val="22"/>
          <w:szCs w:val="22"/>
        </w:rPr>
        <w:t xml:space="preserve"> Specialists/Interventionists</w:t>
      </w:r>
      <w:r w:rsidRPr="00B70B8B">
        <w:rPr>
          <w:sz w:val="22"/>
          <w:szCs w:val="22"/>
        </w:rPr>
        <w:t xml:space="preserve"> get a much deeper understanding of the entire curriculum through co-planning and co-taught lessons lead to increased academic performance of P-12 students making the time spent in planning beneficial for all.</w:t>
      </w:r>
    </w:p>
    <w:p w:rsidR="00CE688C" w:rsidRDefault="00CE688C" w:rsidP="00CE688C">
      <w:pPr>
        <w:spacing w:after="0"/>
        <w:rPr>
          <w:sz w:val="22"/>
          <w:szCs w:val="22"/>
        </w:rPr>
      </w:pPr>
    </w:p>
    <w:p w:rsidR="00CE688C" w:rsidRPr="00B70B8B" w:rsidRDefault="00CE688C" w:rsidP="00CE688C">
      <w:pPr>
        <w:spacing w:after="0"/>
        <w:rPr>
          <w:b/>
          <w:sz w:val="22"/>
          <w:szCs w:val="22"/>
        </w:rPr>
      </w:pPr>
      <w:r w:rsidRPr="00B70B8B">
        <w:rPr>
          <w:b/>
          <w:sz w:val="22"/>
          <w:szCs w:val="22"/>
        </w:rPr>
        <w:t>Myth #</w:t>
      </w:r>
      <w:r>
        <w:rPr>
          <w:b/>
          <w:sz w:val="22"/>
          <w:szCs w:val="22"/>
        </w:rPr>
        <w:t>3</w:t>
      </w:r>
      <w:r w:rsidRPr="00B70B8B">
        <w:rPr>
          <w:b/>
          <w:sz w:val="22"/>
          <w:szCs w:val="22"/>
        </w:rPr>
        <w:t xml:space="preserve"> - Co-Teaching doesn’t work at </w:t>
      </w:r>
      <w:r>
        <w:rPr>
          <w:b/>
          <w:sz w:val="22"/>
          <w:szCs w:val="22"/>
        </w:rPr>
        <w:t>all</w:t>
      </w:r>
      <w:r w:rsidRPr="00B70B8B">
        <w:rPr>
          <w:b/>
          <w:sz w:val="22"/>
          <w:szCs w:val="22"/>
        </w:rPr>
        <w:t xml:space="preserve"> level</w:t>
      </w:r>
      <w:r>
        <w:rPr>
          <w:b/>
          <w:sz w:val="22"/>
          <w:szCs w:val="22"/>
        </w:rPr>
        <w:t>s</w:t>
      </w:r>
      <w:r w:rsidRPr="00B70B8B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</w:p>
    <w:p w:rsidR="00CE688C" w:rsidRPr="00B70B8B" w:rsidRDefault="00CE688C" w:rsidP="00CE688C">
      <w:pPr>
        <w:spacing w:after="0"/>
        <w:rPr>
          <w:bCs/>
          <w:sz w:val="22"/>
          <w:szCs w:val="22"/>
        </w:rPr>
      </w:pPr>
      <w:r w:rsidRPr="00B70B8B">
        <w:rPr>
          <w:b/>
          <w:bCs/>
          <w:sz w:val="22"/>
          <w:szCs w:val="22"/>
        </w:rPr>
        <w:t>REALITY</w:t>
      </w:r>
      <w:r w:rsidRPr="00B70B8B">
        <w:rPr>
          <w:bCs/>
          <w:sz w:val="22"/>
          <w:szCs w:val="22"/>
        </w:rPr>
        <w:t>:</w:t>
      </w:r>
      <w:r>
        <w:rPr>
          <w:bCs/>
          <w:sz w:val="22"/>
          <w:szCs w:val="22"/>
        </w:rPr>
        <w:t xml:space="preserve"> </w:t>
      </w:r>
      <w:r w:rsidRPr="00B70B8B">
        <w:rPr>
          <w:bCs/>
          <w:sz w:val="22"/>
          <w:szCs w:val="22"/>
        </w:rPr>
        <w:t>Co-teaching strategies have been used successfully at all grade levels and in every content area.</w:t>
      </w:r>
      <w:r>
        <w:rPr>
          <w:bCs/>
          <w:sz w:val="22"/>
          <w:szCs w:val="22"/>
        </w:rPr>
        <w:t xml:space="preserve"> </w:t>
      </w:r>
      <w:r w:rsidRPr="00B70B8B">
        <w:rPr>
          <w:bCs/>
          <w:sz w:val="22"/>
          <w:szCs w:val="22"/>
        </w:rPr>
        <w:t xml:space="preserve">Co-teaching can be especially effective at </w:t>
      </w:r>
      <w:r>
        <w:rPr>
          <w:bCs/>
          <w:sz w:val="22"/>
          <w:szCs w:val="22"/>
        </w:rPr>
        <w:t>for</w:t>
      </w:r>
      <w:r w:rsidRPr="00B70B8B">
        <w:rPr>
          <w:bCs/>
          <w:sz w:val="22"/>
          <w:szCs w:val="22"/>
        </w:rPr>
        <w:t xml:space="preserve"> teachers </w:t>
      </w:r>
      <w:r>
        <w:rPr>
          <w:bCs/>
          <w:sz w:val="22"/>
          <w:szCs w:val="22"/>
        </w:rPr>
        <w:t xml:space="preserve">who </w:t>
      </w:r>
      <w:r w:rsidRPr="00B70B8B">
        <w:rPr>
          <w:bCs/>
          <w:sz w:val="22"/>
          <w:szCs w:val="22"/>
        </w:rPr>
        <w:t>are dealing with larger class sizes and greater diversity of students.</w:t>
      </w:r>
      <w:r>
        <w:rPr>
          <w:bCs/>
          <w:sz w:val="22"/>
          <w:szCs w:val="22"/>
        </w:rPr>
        <w:t xml:space="preserve"> </w:t>
      </w:r>
    </w:p>
    <w:p w:rsidR="00CE688C" w:rsidRPr="00B70B8B" w:rsidRDefault="00CE688C" w:rsidP="00CE688C">
      <w:pPr>
        <w:spacing w:after="0"/>
        <w:rPr>
          <w:b/>
          <w:sz w:val="22"/>
          <w:szCs w:val="22"/>
        </w:rPr>
      </w:pPr>
    </w:p>
    <w:p w:rsidR="00CE688C" w:rsidRPr="00B70B8B" w:rsidRDefault="00CE688C" w:rsidP="00CE688C">
      <w:pPr>
        <w:spacing w:after="0"/>
        <w:rPr>
          <w:sz w:val="22"/>
          <w:szCs w:val="22"/>
        </w:rPr>
      </w:pPr>
      <w:r w:rsidRPr="00B70B8B">
        <w:rPr>
          <w:b/>
          <w:sz w:val="22"/>
          <w:szCs w:val="22"/>
        </w:rPr>
        <w:t>Myth #</w:t>
      </w:r>
      <w:r>
        <w:rPr>
          <w:b/>
          <w:sz w:val="22"/>
          <w:szCs w:val="22"/>
        </w:rPr>
        <w:t>4</w:t>
      </w:r>
      <w:r w:rsidRPr="00B70B8B">
        <w:rPr>
          <w:b/>
          <w:sz w:val="22"/>
          <w:szCs w:val="22"/>
        </w:rPr>
        <w:t xml:space="preserve"> - Co-teaching can only work if the </w:t>
      </w:r>
      <w:r>
        <w:rPr>
          <w:b/>
          <w:sz w:val="22"/>
          <w:szCs w:val="22"/>
        </w:rPr>
        <w:t>two teachers</w:t>
      </w:r>
      <w:r w:rsidRPr="00B70B8B">
        <w:rPr>
          <w:b/>
          <w:sz w:val="22"/>
          <w:szCs w:val="22"/>
        </w:rPr>
        <w:t xml:space="preserve"> have the same learning or teaching style</w:t>
      </w:r>
      <w:r w:rsidRPr="00B70B8B">
        <w:rPr>
          <w:sz w:val="22"/>
          <w:szCs w:val="22"/>
        </w:rPr>
        <w:t>.</w:t>
      </w:r>
    </w:p>
    <w:p w:rsidR="00CE688C" w:rsidRPr="00B70B8B" w:rsidRDefault="00CE688C" w:rsidP="00CE688C">
      <w:pPr>
        <w:spacing w:after="0"/>
        <w:rPr>
          <w:sz w:val="22"/>
          <w:szCs w:val="22"/>
        </w:rPr>
      </w:pPr>
      <w:r w:rsidRPr="00B70B8B">
        <w:rPr>
          <w:b/>
          <w:sz w:val="22"/>
          <w:szCs w:val="22"/>
        </w:rPr>
        <w:t>REALITY</w:t>
      </w:r>
      <w:r w:rsidRPr="00B70B8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B70B8B">
        <w:rPr>
          <w:sz w:val="22"/>
          <w:szCs w:val="22"/>
        </w:rPr>
        <w:t xml:space="preserve"> No two people have the same style because we are uniquely different.</w:t>
      </w:r>
      <w:r>
        <w:rPr>
          <w:sz w:val="22"/>
          <w:szCs w:val="22"/>
        </w:rPr>
        <w:t xml:space="preserve"> Teachers </w:t>
      </w:r>
      <w:r w:rsidRPr="00B70B8B">
        <w:rPr>
          <w:sz w:val="22"/>
          <w:szCs w:val="22"/>
        </w:rPr>
        <w:t xml:space="preserve">must be able to work with a variety of learning and teaching styles. Through workshops, </w:t>
      </w:r>
      <w:r>
        <w:rPr>
          <w:sz w:val="22"/>
          <w:szCs w:val="22"/>
        </w:rPr>
        <w:t xml:space="preserve">teachers </w:t>
      </w:r>
      <w:r w:rsidRPr="00B70B8B">
        <w:rPr>
          <w:sz w:val="22"/>
          <w:szCs w:val="22"/>
        </w:rPr>
        <w:t>are made aware of many different types of learning and teaching styles, how they work, and how to work together with individuals who have different styles.</w:t>
      </w:r>
    </w:p>
    <w:p w:rsidR="00CE688C" w:rsidRPr="00B70B8B" w:rsidRDefault="00CE688C" w:rsidP="00CE688C">
      <w:pPr>
        <w:spacing w:after="0"/>
        <w:rPr>
          <w:sz w:val="22"/>
          <w:szCs w:val="22"/>
        </w:rPr>
      </w:pPr>
    </w:p>
    <w:p w:rsidR="0036125F" w:rsidRDefault="007301D5"/>
    <w:sectPr w:rsidR="003612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513" w:rsidRDefault="007C3513" w:rsidP="00CE688C">
      <w:pPr>
        <w:spacing w:after="0" w:line="240" w:lineRule="auto"/>
      </w:pPr>
      <w:r>
        <w:separator/>
      </w:r>
    </w:p>
  </w:endnote>
  <w:endnote w:type="continuationSeparator" w:id="0">
    <w:p w:rsidR="007C3513" w:rsidRDefault="007C3513" w:rsidP="00CE6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88C" w:rsidRDefault="00CE68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88C" w:rsidRDefault="00CE688C" w:rsidP="00CE688C">
    <w:pPr>
      <w:tabs>
        <w:tab w:val="center" w:pos="4680"/>
        <w:tab w:val="right" w:pos="9360"/>
      </w:tabs>
      <w:spacing w:after="0" w:line="240" w:lineRule="auto"/>
      <w:jc w:val="right"/>
      <w:rPr>
        <w:sz w:val="18"/>
        <w:szCs w:val="18"/>
      </w:rPr>
    </w:pPr>
  </w:p>
  <w:p w:rsidR="00CE688C" w:rsidRPr="00CE688C" w:rsidRDefault="00CE688C" w:rsidP="00CE688C">
    <w:pPr>
      <w:tabs>
        <w:tab w:val="center" w:pos="4680"/>
        <w:tab w:val="right" w:pos="9360"/>
      </w:tabs>
      <w:spacing w:after="0" w:line="240" w:lineRule="auto"/>
      <w:jc w:val="right"/>
      <w:rPr>
        <w:sz w:val="18"/>
        <w:szCs w:val="18"/>
      </w:rPr>
    </w:pPr>
    <w:r w:rsidRPr="00CE688C">
      <w:rPr>
        <w:sz w:val="18"/>
        <w:szCs w:val="18"/>
      </w:rPr>
      <w:t xml:space="preserve">Copyright </w:t>
    </w:r>
    <w:r w:rsidRPr="00CE688C">
      <w:rPr>
        <w:sz w:val="18"/>
        <w:szCs w:val="18"/>
      </w:rPr>
      <w:t>201</w:t>
    </w:r>
    <w:r w:rsidR="007301D5">
      <w:rPr>
        <w:sz w:val="18"/>
        <w:szCs w:val="18"/>
      </w:rPr>
      <w:t>8</w:t>
    </w:r>
    <w:bookmarkStart w:id="0" w:name="_GoBack"/>
    <w:bookmarkEnd w:id="0"/>
    <w:r w:rsidRPr="00CE688C">
      <w:rPr>
        <w:sz w:val="18"/>
        <w:szCs w:val="18"/>
      </w:rPr>
      <w:t>, TWH Consulting &amp; The Academy for Co-Teaching and Collaboration</w:t>
    </w:r>
  </w:p>
  <w:p w:rsidR="00CE688C" w:rsidRDefault="00CE688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88C" w:rsidRDefault="00CE68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513" w:rsidRDefault="007C3513" w:rsidP="00CE688C">
      <w:pPr>
        <w:spacing w:after="0" w:line="240" w:lineRule="auto"/>
      </w:pPr>
      <w:r>
        <w:separator/>
      </w:r>
    </w:p>
  </w:footnote>
  <w:footnote w:type="continuationSeparator" w:id="0">
    <w:p w:rsidR="007C3513" w:rsidRDefault="007C3513" w:rsidP="00CE6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88C" w:rsidRDefault="00CE68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88C" w:rsidRDefault="00CE688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88C" w:rsidRDefault="00CE68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88C"/>
    <w:rsid w:val="00220EFA"/>
    <w:rsid w:val="007301D5"/>
    <w:rsid w:val="007C3513"/>
    <w:rsid w:val="00C14AC1"/>
    <w:rsid w:val="00CE688C"/>
    <w:rsid w:val="00F4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3BC9874A-6D68-4C61-ACFC-FBCE3D5C3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HAnsi" w:hAnsi="Comic Sans MS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88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6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688C"/>
  </w:style>
  <w:style w:type="paragraph" w:styleId="Footer">
    <w:name w:val="footer"/>
    <w:basedOn w:val="Normal"/>
    <w:link w:val="FooterChar"/>
    <w:uiPriority w:val="99"/>
    <w:unhideWhenUsed/>
    <w:rsid w:val="00CE6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6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Heck, Teresa W.</dc:creator>
  <cp:keywords/>
  <dc:description/>
  <cp:lastModifiedBy>Heck, Teresa W.</cp:lastModifiedBy>
  <cp:revision>2</cp:revision>
  <dcterms:created xsi:type="dcterms:W3CDTF">2016-01-31T14:14:00Z</dcterms:created>
  <dcterms:modified xsi:type="dcterms:W3CDTF">2018-05-23T16:46:00Z</dcterms:modified>
</cp:coreProperties>
</file>